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25" w:rsidRPr="003C4196" w:rsidRDefault="00AA5425" w:rsidP="00022C17">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2498"/>
        <w:gridCol w:w="1523"/>
        <w:gridCol w:w="1159"/>
        <w:gridCol w:w="198"/>
        <w:gridCol w:w="1606"/>
        <w:gridCol w:w="298"/>
        <w:gridCol w:w="1183"/>
      </w:tblGrid>
      <w:tr w:rsidR="00AA5425" w:rsidRPr="00362F22">
        <w:trPr>
          <w:trHeight w:val="324"/>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Faculty</w:t>
            </w:r>
          </w:p>
        </w:tc>
        <w:tc>
          <w:tcPr>
            <w:tcW w:w="8336" w:type="dxa"/>
            <w:gridSpan w:val="7"/>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Pharmacy</w:t>
            </w: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Department </w:t>
            </w:r>
          </w:p>
        </w:tc>
        <w:tc>
          <w:tcPr>
            <w:tcW w:w="5101" w:type="dxa"/>
            <w:gridSpan w:val="3"/>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lang w:bidi="ar-JO"/>
              </w:rPr>
              <w:t>Pharmaceutics and Pharmaceutical Technologies</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Level</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Course </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Industrial pharmacy</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Code</w:t>
            </w:r>
          </w:p>
        </w:tc>
        <w:tc>
          <w:tcPr>
            <w:tcW w:w="1141" w:type="dxa"/>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1701404</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Prerequisite</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1701304</w:t>
            </w:r>
          </w:p>
        </w:tc>
      </w:tr>
      <w:tr w:rsidR="00AA5425" w:rsidRPr="00362F22">
        <w:trPr>
          <w:trHeight w:val="233"/>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Credit hours</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Theoretical </w:t>
            </w:r>
          </w:p>
        </w:tc>
        <w:tc>
          <w:tcPr>
            <w:tcW w:w="1141"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1701405</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Practical</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sidRPr="00362F22">
              <w:rPr>
                <w:rFonts w:ascii="Times New Roman" w:hAnsi="Times New Roman" w:cs="Simplified Arabic"/>
                <w:color w:val="000000"/>
                <w:sz w:val="24"/>
                <w:szCs w:val="24"/>
                <w:lang w:bidi="ar-JO"/>
              </w:rPr>
              <w:t>1701405</w:t>
            </w: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Coordinator</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Rehan Al kasasbeh</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Email</w:t>
            </w:r>
          </w:p>
        </w:tc>
        <w:tc>
          <w:tcPr>
            <w:tcW w:w="4376" w:type="dxa"/>
            <w:gridSpan w:val="5"/>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44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Teachers</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Rehan al kasasbeh</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Emails</w:t>
            </w:r>
          </w:p>
        </w:tc>
        <w:tc>
          <w:tcPr>
            <w:tcW w:w="4376" w:type="dxa"/>
            <w:gridSpan w:val="5"/>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Lecture Time</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Place</w:t>
            </w:r>
          </w:p>
        </w:tc>
        <w:tc>
          <w:tcPr>
            <w:tcW w:w="1336"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Attendance mode</w:t>
            </w:r>
          </w:p>
        </w:tc>
        <w:tc>
          <w:tcPr>
            <w:tcW w:w="1458"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50"/>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Semester </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Preparation date </w:t>
            </w:r>
          </w:p>
        </w:tc>
        <w:tc>
          <w:tcPr>
            <w:tcW w:w="1336"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sidRPr="00362F22">
              <w:rPr>
                <w:rFonts w:ascii="Times New Roman" w:hAnsi="Times New Roman" w:cs="Simplified Arabic"/>
                <w:b/>
                <w:bCs/>
                <w:color w:val="000000"/>
                <w:sz w:val="24"/>
                <w:szCs w:val="24"/>
                <w:lang w:bidi="ar-JO"/>
              </w:rPr>
              <w:t>Modification Date</w:t>
            </w:r>
          </w:p>
        </w:tc>
        <w:tc>
          <w:tcPr>
            <w:tcW w:w="1458"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37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AA5425" w:rsidRPr="00362F22">
        <w:trPr>
          <w:trHeight w:val="397"/>
        </w:trPr>
        <w:tc>
          <w:tcPr>
            <w:tcW w:w="9782" w:type="dxa"/>
            <w:shd w:val="pct12" w:color="auto" w:fill="auto"/>
            <w:vAlign w:val="center"/>
          </w:tcPr>
          <w:p w:rsidR="00AA5425" w:rsidRPr="00362F22" w:rsidRDefault="00AA5425" w:rsidP="00362F22">
            <w:pPr>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 xml:space="preserve">Abstracted Course Description </w:t>
            </w:r>
          </w:p>
        </w:tc>
      </w:tr>
      <w:tr w:rsidR="00AA5425" w:rsidRPr="00362F22">
        <w:trPr>
          <w:trHeight w:val="397"/>
        </w:trPr>
        <w:tc>
          <w:tcPr>
            <w:tcW w:w="9782" w:type="dxa"/>
            <w:vAlign w:val="center"/>
          </w:tcPr>
          <w:p w:rsidR="00AA5425" w:rsidRPr="00362F22" w:rsidRDefault="00AA5425" w:rsidP="00362F22">
            <w:pPr>
              <w:spacing w:before="120" w:after="0" w:line="240" w:lineRule="auto"/>
              <w:jc w:val="both"/>
              <w:rPr>
                <w:rFonts w:ascii="Times New Roman" w:hAnsi="Times New Roman" w:cs="Simplified Arabic"/>
                <w:color w:val="000000"/>
                <w:lang w:bidi="ar-JO"/>
              </w:rPr>
            </w:pPr>
            <w:r w:rsidRPr="00362F22">
              <w:rPr>
                <w:rFonts w:ascii="Times New Roman" w:hAnsi="Times New Roman" w:cs="Simplified Arabic"/>
                <w:color w:val="000000"/>
                <w:lang w:bidi="ar-JO"/>
              </w:rPr>
              <w:t>The course covers some important unit operations used in Pharmaceutical technology and drug manufacturing of solid, semisolid and liquid preparations e.g., size analysis, size reduction, mixing, powder flow, micromeritics, drying and filteration.</w:t>
            </w:r>
          </w:p>
        </w:tc>
      </w:tr>
      <w:tr w:rsidR="00AA5425" w:rsidRPr="00362F22">
        <w:trPr>
          <w:trHeight w:val="397"/>
        </w:trPr>
        <w:tc>
          <w:tcPr>
            <w:tcW w:w="9782" w:type="dxa"/>
            <w:shd w:val="pct12" w:color="auto" w:fill="auto"/>
            <w:vAlign w:val="center"/>
          </w:tcPr>
          <w:p w:rsidR="00AA5425" w:rsidRPr="00362F22" w:rsidRDefault="00AA5425" w:rsidP="00362F22">
            <w:pPr>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Course Goals</w:t>
            </w:r>
          </w:p>
        </w:tc>
      </w:tr>
      <w:tr w:rsidR="00AA5425" w:rsidRPr="00362F22">
        <w:trPr>
          <w:trHeight w:val="397"/>
        </w:trPr>
        <w:tc>
          <w:tcPr>
            <w:tcW w:w="9782" w:type="dxa"/>
            <w:vAlign w:val="center"/>
          </w:tcPr>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introduce students to essential unit operations in pharmaceutical manufacturing.</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equip students with knowledge and skills for handling pharmaceutical materials effectively.</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foster an understanding of the critical parameters that impact pharmaceutical product quality.</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prepare students for roles in the pharmaceutical manufacturing industry.</w:t>
            </w:r>
          </w:p>
        </w:tc>
      </w:tr>
    </w:tbl>
    <w:p w:rsidR="00AA5425" w:rsidRPr="00263393" w:rsidRDefault="00AA5425">
      <w:pPr>
        <w:rPr>
          <w:sz w:val="24"/>
          <w:szCs w:val="24"/>
          <w:rtl/>
        </w:rPr>
      </w:pPr>
    </w:p>
    <w:p w:rsidR="00AA5425" w:rsidRPr="00263393" w:rsidRDefault="00AA542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2817"/>
        <w:gridCol w:w="2116"/>
        <w:gridCol w:w="1526"/>
        <w:gridCol w:w="2010"/>
        <w:gridCol w:w="908"/>
      </w:tblGrid>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ind w:left="313" w:hanging="284"/>
              <w:jc w:val="center"/>
              <w:rPr>
                <w:rFonts w:ascii="Times New Roman" w:hAnsi="Times New Roman" w:cs="Times New Roman"/>
                <w:color w:val="000000"/>
                <w:lang w:bidi="ar-JO"/>
              </w:rPr>
            </w:pPr>
            <w:r w:rsidRPr="00362F22">
              <w:rPr>
                <w:rFonts w:ascii="Times New Roman" w:hAnsi="Times New Roman" w:cs="Simplified Arabic"/>
                <w:b/>
                <w:bCs/>
                <w:color w:val="000000"/>
                <w:lang w:bidi="ar-JO"/>
              </w:rPr>
              <w:t>CILOs</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color w:val="000000"/>
                <w:lang w:bidi="ar-JO"/>
              </w:rPr>
            </w:pPr>
            <w:r w:rsidRPr="00362F22">
              <w:rPr>
                <w:rFonts w:ascii="Times New Roman" w:hAnsi="Times New Roman" w:cs="Simplified Arabic"/>
                <w:b/>
                <w:bCs/>
                <w:color w:val="000000"/>
                <w:lang w:bidi="ar-JO"/>
              </w:rPr>
              <w:t>Knowledge</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ind w:left="360"/>
              <w:rPr>
                <w:rFonts w:ascii="Times New Roman" w:hAnsi="Times New Roman" w:cs="Times New Roman"/>
                <w:lang w:bidi="ar-JO"/>
              </w:rPr>
            </w:pPr>
            <w:r w:rsidRPr="00362F22">
              <w:rPr>
                <w:rFonts w:ascii="Times New Roman" w:hAnsi="Times New Roman" w:cs="Times New Roman"/>
                <w:lang w:bidi="ar-JO"/>
              </w:rPr>
              <w:t>a1. Understand the principles and significance of unit operations in pharmaceutical technology.</w:t>
            </w:r>
          </w:p>
          <w:p w:rsidR="00AA5425" w:rsidRPr="00362F22" w:rsidRDefault="00AA5425" w:rsidP="00362F22">
            <w:pPr>
              <w:spacing w:before="120" w:after="0" w:line="240" w:lineRule="auto"/>
              <w:ind w:left="360"/>
              <w:rPr>
                <w:rFonts w:ascii="Times New Roman" w:hAnsi="Times New Roman" w:cs="Times New Roman"/>
                <w:lang w:bidi="ar-JO"/>
              </w:rPr>
            </w:pPr>
            <w:r w:rsidRPr="00362F22">
              <w:rPr>
                <w:rFonts w:ascii="Times New Roman" w:hAnsi="Times New Roman" w:cs="Times New Roman"/>
                <w:lang w:bidi="ar-JO"/>
              </w:rPr>
              <w:t>a2. Identify key parameters affecting pharmaceutical product quality during manufacturing.</w:t>
            </w:r>
          </w:p>
          <w:p w:rsidR="00AA5425" w:rsidRPr="00362F22" w:rsidRDefault="00AA5425" w:rsidP="00362F22">
            <w:pPr>
              <w:bidi/>
              <w:spacing w:before="120" w:after="0" w:line="240" w:lineRule="auto"/>
              <w:jc w:val="right"/>
              <w:rPr>
                <w:rFonts w:ascii="Times New Roman" w:hAnsi="Times New Roman" w:cs="Times New Roman"/>
                <w:lang w:bidi="ar-JO"/>
              </w:rPr>
            </w:pPr>
            <w:r w:rsidRPr="00362F22">
              <w:rPr>
                <w:rFonts w:ascii="Times New Roman" w:hAnsi="Times New Roman" w:cs="Times New Roman"/>
                <w:lang w:bidi="ar-JO"/>
              </w:rPr>
              <w:t>a3. Comprehend the theory and application of size reduction, mixing, and filtration processes</w:t>
            </w:r>
            <w:r w:rsidRPr="00362F22">
              <w:rPr>
                <w:rFonts w:ascii="Times New Roman" w:hAnsi="Times New Roman" w:cs="Times New Roman"/>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Skills</w:t>
            </w:r>
          </w:p>
        </w:tc>
      </w:tr>
      <w:tr w:rsidR="00AA5425" w:rsidRPr="00362F22">
        <w:trPr>
          <w:trHeight w:val="397"/>
        </w:trPr>
        <w:tc>
          <w:tcPr>
            <w:tcW w:w="10206" w:type="dxa"/>
            <w:gridSpan w:val="6"/>
            <w:vAlign w:val="center"/>
          </w:tcPr>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b1. Perform size analysis and assessment of pharmaceutical materials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b2. Demonstrate proficiency in size reduction techniques and mixing processes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b3. Analyze and assess powder flow characteristics and micromeritics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b4. Apply knowledge of drying and filtration principles in pharmaceutical manufacturing</w:t>
            </w:r>
            <w:r w:rsidRPr="00362F22">
              <w:rPr>
                <w:rFonts w:ascii="Times New Roman" w:hAnsi="Times New Roman" w:cs="Times New Roman"/>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Competencies</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c1. Apply theoretical knowledge to practical scenarios in pharmaceutical manufacturing.</w:t>
            </w:r>
          </w:p>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c2. Perform unit operations with precision, ensuring product quality and safety.</w:t>
            </w:r>
          </w:p>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c3. Demonstrate the ability to troubleshoot common issues in pharmaceutical manufacturing.</w:t>
            </w:r>
          </w:p>
          <w:p w:rsidR="00AA5425" w:rsidRPr="00362F22" w:rsidRDefault="00AA5425" w:rsidP="00362F22">
            <w:pPr>
              <w:bidi/>
              <w:spacing w:before="120" w:after="0" w:line="240" w:lineRule="auto"/>
              <w:jc w:val="right"/>
              <w:rPr>
                <w:rFonts w:ascii="Times New Roman" w:hAnsi="Times New Roman" w:cs="Simplified Arabic"/>
                <w:lang w:bidi="ar-JO"/>
              </w:rPr>
            </w:pPr>
            <w:r w:rsidRPr="00362F22">
              <w:rPr>
                <w:rFonts w:ascii="Times New Roman" w:hAnsi="Times New Roman" w:cs="Simplified Arabic"/>
                <w:lang w:bidi="ar-JO"/>
              </w:rPr>
              <w:t>c4. Collaborate effectively in a pharmaceutical manufacturing team</w:t>
            </w:r>
            <w:r w:rsidRPr="00362F22">
              <w:rPr>
                <w:rFonts w:ascii="Times New Roman" w:hAnsi="Times New Roman" w:cs="Simplified Arabic"/>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Learning Methods</w:t>
            </w:r>
          </w:p>
        </w:tc>
      </w:tr>
      <w:tr w:rsidR="00AA5425" w:rsidRPr="00362F22">
        <w:trPr>
          <w:trHeight w:val="397"/>
        </w:trPr>
        <w:tc>
          <w:tcPr>
            <w:tcW w:w="10206" w:type="dxa"/>
            <w:gridSpan w:val="6"/>
            <w:vAlign w:val="center"/>
          </w:tcPr>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Lectures on unit operations, principles, and pharmaceutical material handling</w:t>
            </w:r>
          </w:p>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Practical demonstrations and hands-on experience in unit operation techniques</w:t>
            </w:r>
          </w:p>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Group discussions and case studies on pharmaceutical manufacturing challenges</w:t>
            </w:r>
          </w:p>
          <w:p w:rsidR="00AA5425" w:rsidRPr="00362F22" w:rsidRDefault="00AA5425" w:rsidP="00362F22">
            <w:pPr>
              <w:pStyle w:val="ListParagraph"/>
              <w:numPr>
                <w:ilvl w:val="0"/>
                <w:numId w:val="9"/>
              </w:numPr>
              <w:spacing w:before="120"/>
              <w:rPr>
                <w:rFonts w:cs="Simplified Arabic"/>
                <w:color w:val="000000"/>
              </w:rPr>
            </w:pP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color w:val="000000"/>
                <w:lang w:bidi="ar-JO"/>
              </w:rPr>
            </w:pPr>
            <w:r w:rsidRPr="00362F22">
              <w:rPr>
                <w:rFonts w:ascii="Times New Roman" w:hAnsi="Times New Roman" w:cs="Simplified Arabic"/>
                <w:b/>
                <w:bCs/>
                <w:color w:val="000000"/>
                <w:lang w:bidi="ar-JO"/>
              </w:rPr>
              <w:t>Evaluation Tools</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jc w:val="center"/>
              <w:rPr>
                <w:rFonts w:ascii="Times New Roman" w:hAnsi="Times New Roman" w:cs="Times New Roman"/>
                <w:b/>
                <w:bCs/>
                <w:color w:val="000000"/>
                <w:sz w:val="24"/>
                <w:szCs w:val="24"/>
                <w:lang w:bidi="ar-JO"/>
              </w:rPr>
            </w:pPr>
            <w:r w:rsidRPr="00362F22">
              <w:rPr>
                <w:rFonts w:ascii="Times New Roman" w:hAnsi="Times New Roman" w:cs="Simplified Arabic"/>
                <w:color w:val="000000"/>
                <w:lang w:bidi="ar-JO"/>
              </w:rPr>
              <w:t>Quizzes, Midterm exam, Final Exam</w:t>
            </w:r>
          </w:p>
        </w:tc>
      </w:tr>
      <w:tr w:rsidR="00AA5425" w:rsidRPr="00362F22" w:rsidTr="00B238FA">
        <w:trPr>
          <w:trHeight w:val="397"/>
        </w:trPr>
        <w:tc>
          <w:tcPr>
            <w:tcW w:w="829"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bookmarkStart w:id="0" w:name="_Hlk150538984"/>
            <w:r w:rsidRPr="00362F22">
              <w:rPr>
                <w:rFonts w:ascii="Times New Roman" w:hAnsi="Times New Roman" w:cs="Times New Roman"/>
                <w:b/>
                <w:bCs/>
                <w:sz w:val="24"/>
                <w:szCs w:val="24"/>
                <w:lang w:bidi="ar-JO"/>
              </w:rPr>
              <w:t>Week</w:t>
            </w:r>
          </w:p>
        </w:tc>
        <w:tc>
          <w:tcPr>
            <w:tcW w:w="2817"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Topics</w:t>
            </w:r>
          </w:p>
        </w:tc>
        <w:tc>
          <w:tcPr>
            <w:tcW w:w="2116"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lang w:bidi="ar-JO"/>
              </w:rPr>
            </w:pPr>
            <w:r w:rsidRPr="00362F22">
              <w:rPr>
                <w:rFonts w:ascii="Times New Roman" w:hAnsi="Times New Roman" w:cs="Times New Roman"/>
                <w:b/>
                <w:bCs/>
                <w:lang w:bidi="ar-JO"/>
              </w:rPr>
              <w:t>Learning methods</w:t>
            </w:r>
          </w:p>
        </w:tc>
        <w:tc>
          <w:tcPr>
            <w:tcW w:w="1526"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lang w:bidi="ar-JO"/>
              </w:rPr>
            </w:pPr>
            <w:r w:rsidRPr="00362F22">
              <w:rPr>
                <w:rFonts w:ascii="Times New Roman" w:hAnsi="Times New Roman" w:cs="Times New Roman"/>
                <w:b/>
                <w:bCs/>
                <w:lang w:bidi="ar-JO"/>
              </w:rPr>
              <w:t>Evaluation tool</w:t>
            </w:r>
          </w:p>
        </w:tc>
        <w:tc>
          <w:tcPr>
            <w:tcW w:w="2010"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ILOs</w:t>
            </w:r>
          </w:p>
        </w:tc>
        <w:tc>
          <w:tcPr>
            <w:tcW w:w="908"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Hours</w:t>
            </w:r>
          </w:p>
        </w:tc>
      </w:tr>
      <w:bookmarkEnd w:id="0"/>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Introduction</w:t>
            </w:r>
          </w:p>
        </w:tc>
        <w:tc>
          <w:tcPr>
            <w:tcW w:w="2116" w:type="dxa"/>
          </w:tcPr>
          <w:p w:rsidR="00AA5425" w:rsidRPr="005C5E61" w:rsidRDefault="00AA5425"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2.</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analysis</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3.</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analysis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4.</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5.</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6.</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7.</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reduction</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8.</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Midterm Exam</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9.</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reduction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10.</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Micromeritics</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11.</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Micromeritics cont.</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12.</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Drying</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13.</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Drying cont.</w:t>
            </w:r>
          </w:p>
        </w:tc>
        <w:tc>
          <w:tcPr>
            <w:tcW w:w="2116" w:type="dxa"/>
          </w:tcPr>
          <w:p w:rsidR="00AA5425" w:rsidRPr="00EA5620" w:rsidRDefault="00AA5425" w:rsidP="005C11F4">
            <w:pPr>
              <w:spacing w:after="0" w:line="240" w:lineRule="auto"/>
              <w:ind w:right="590"/>
              <w:rPr>
                <w:sz w:val="24"/>
                <w:szCs w:val="24"/>
              </w:rPr>
            </w:pPr>
            <w:r>
              <w:rPr>
                <w:sz w:val="24"/>
                <w:szCs w:val="24"/>
              </w:rPr>
              <w:t>Presentation</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14.</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Clarification</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15.</w:t>
            </w:r>
          </w:p>
        </w:tc>
        <w:tc>
          <w:tcPr>
            <w:tcW w:w="8469" w:type="dxa"/>
            <w:gridSpan w:val="4"/>
            <w:vAlign w:val="center"/>
          </w:tcPr>
          <w:p w:rsidR="00AA5425"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sz w:val="24"/>
                <w:szCs w:val="24"/>
                <w:lang w:bidi="ar-JO"/>
              </w:rPr>
              <w:t>Final Exam</w:t>
            </w: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Pr="00362F22" w:rsidRDefault="00AA5425" w:rsidP="00362F22">
            <w:pPr>
              <w:spacing w:after="0" w:line="240" w:lineRule="auto"/>
              <w:jc w:val="center"/>
              <w:rPr>
                <w:rFonts w:ascii="Times New Roman" w:hAnsi="Times New Roman" w:cs="Times New Roman"/>
                <w:b/>
                <w:bCs/>
                <w:sz w:val="24"/>
                <w:szCs w:val="24"/>
                <w:lang w:bidi="ar-JO"/>
              </w:rPr>
            </w:pPr>
          </w:p>
        </w:tc>
        <w:tc>
          <w:tcPr>
            <w:tcW w:w="908"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16.</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p>
        </w:tc>
        <w:tc>
          <w:tcPr>
            <w:tcW w:w="2116" w:type="dxa"/>
          </w:tcPr>
          <w:p w:rsidR="00AA5425" w:rsidRPr="00362F22" w:rsidRDefault="00AA5425" w:rsidP="00362F22">
            <w:pPr>
              <w:spacing w:after="0" w:line="240" w:lineRule="auto"/>
              <w:ind w:left="-18"/>
              <w:rPr>
                <w:rFonts w:ascii="Times New Roman" w:hAnsi="Times New Roman" w:cs="Times New Roman"/>
                <w:sz w:val="24"/>
                <w:szCs w:val="24"/>
                <w:lang w:bidi="ar-JO"/>
              </w:rPr>
            </w:pPr>
          </w:p>
        </w:tc>
        <w:tc>
          <w:tcPr>
            <w:tcW w:w="1526"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p>
        </w:tc>
        <w:tc>
          <w:tcPr>
            <w:tcW w:w="2010"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c>
          <w:tcPr>
            <w:tcW w:w="908"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r>
    </w:tbl>
    <w:p w:rsidR="00AA5425" w:rsidRDefault="00AA5425" w:rsidP="00022C17">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AA5425" w:rsidRPr="00362F22">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AA5425" w:rsidRPr="00362F22">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AA5425" w:rsidRPr="00362F22" w:rsidTr="00B238FA">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AA5425" w:rsidRPr="00362F22" w:rsidTr="00B238FA">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AA5425" w:rsidRDefault="00AA542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AA5425" w:rsidRDefault="00AA5425">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r>
            <w:tr w:rsidR="00AA5425" w:rsidRPr="00362F22" w:rsidTr="00B238F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AA5425" w:rsidRPr="00FD7840" w:rsidRDefault="00AA5425" w:rsidP="00B238F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AA5425" w:rsidRPr="00FD7840" w:rsidRDefault="00AA5425" w:rsidP="00B238F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AA5425" w:rsidRDefault="00AA5425" w:rsidP="00B238FA">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tl/>
                      <w:lang w:bidi="ar-JO"/>
                    </w:rPr>
                  </w:pPr>
                </w:p>
                <w:p w:rsidR="00AA5425" w:rsidRDefault="00AA5425" w:rsidP="00B238FA">
                  <w:pPr>
                    <w:bidi/>
                    <w:spacing w:before="120" w:after="0" w:line="240" w:lineRule="auto"/>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rsidP="00B238FA">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bl>
          <w:p w:rsidR="00AA5425" w:rsidRPr="00362F22" w:rsidRDefault="00AA5425" w:rsidP="00362F22">
            <w:pPr>
              <w:bidi/>
              <w:spacing w:before="120" w:after="0" w:line="240" w:lineRule="auto"/>
              <w:jc w:val="center"/>
              <w:rPr>
                <w:rFonts w:ascii="Simplified Arabic" w:hAnsi="Simplified Arabic" w:cs="Simplified Arabic"/>
                <w:b/>
                <w:bCs/>
                <w:color w:val="000000"/>
                <w:sz w:val="24"/>
                <w:szCs w:val="24"/>
                <w:lang w:bidi="ar-JO"/>
              </w:rPr>
            </w:pPr>
            <w:r w:rsidRPr="00362F22">
              <w:rPr>
                <w:rFonts w:ascii="Simplified Arabic" w:hAnsi="Simplified Arabic" w:cs="Simplified Arabic"/>
                <w:b/>
                <w:bCs/>
                <w:color w:val="000000"/>
                <w:sz w:val="28"/>
                <w:szCs w:val="28"/>
                <w:lang w:bidi="ar-JO"/>
              </w:rPr>
              <w:t xml:space="preserve"> Components </w:t>
            </w: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Book</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References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Recommended Readings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Electronic materials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Other websites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bl>
    <w:p w:rsidR="00AA5425" w:rsidRDefault="00AA5425" w:rsidP="00022C17">
      <w:pPr>
        <w:rPr>
          <w:lang w:bidi="ar-JO"/>
        </w:rPr>
      </w:pPr>
    </w:p>
    <w:p w:rsidR="00AA5425" w:rsidRDefault="00AA5425">
      <w:pPr>
        <w:rPr>
          <w:rtl/>
        </w:rPr>
      </w:pPr>
    </w:p>
    <w:p w:rsidR="00AA5425" w:rsidRDefault="00AA5425"/>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sectPr w:rsidR="00AA5425"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25" w:rsidRDefault="00AA5425" w:rsidP="006B6E12">
      <w:pPr>
        <w:spacing w:after="0" w:line="240" w:lineRule="auto"/>
      </w:pPr>
      <w:r>
        <w:separator/>
      </w:r>
    </w:p>
  </w:endnote>
  <w:endnote w:type="continuationSeparator" w:id="0">
    <w:p w:rsidR="00AA5425" w:rsidRDefault="00AA5425"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25" w:rsidRDefault="00AA5425" w:rsidP="006B6E12">
      <w:pPr>
        <w:spacing w:after="0" w:line="240" w:lineRule="auto"/>
      </w:pPr>
      <w:r>
        <w:separator/>
      </w:r>
    </w:p>
  </w:footnote>
  <w:footnote w:type="continuationSeparator" w:id="0">
    <w:p w:rsidR="00AA5425" w:rsidRDefault="00AA5425"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5" w:rsidRDefault="00AA5425"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49.25pt;width:151.1pt;height:52.5pt;z-index:251658240;visibility:visible;mso-position-horizontal:center;mso-position-horizontal-relative:margin" stroked="f" strokeweight=".5pt">
          <v:textbox>
            <w:txbxContent>
              <w:p w:rsidR="00AA5425" w:rsidRPr="009D19F9" w:rsidRDefault="00AA5425" w:rsidP="006B6E12">
                <w:pPr>
                  <w:jc w:val="center"/>
                  <w:rPr>
                    <w:rFonts w:ascii="Times New Roman" w:hAnsi="Times New Roman" w:cs="Times New Roman"/>
                  </w:rPr>
                </w:pPr>
                <w:r w:rsidRPr="009D19F9">
                  <w:rPr>
                    <w:rFonts w:ascii="Times New Roman" w:hAnsi="Times New Roman" w:cs="Times New Roman"/>
                  </w:rPr>
                  <w:t>Mutah University</w:t>
                </w:r>
              </w:p>
              <w:p w:rsidR="00AA5425" w:rsidRPr="009D19F9" w:rsidRDefault="00AA542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C:\Users\lamasat.lamasat-PC\Pictures\Picture1.png" style="position:absolute;margin-left:0;margin-top:-84.75pt;width:109.15pt;height:99.65pt;z-index:251656192;visibility:visible;mso-position-horizontal:left;mso-position-horizontal-relative:margin">
          <v:imagedata r:id="rId1" o:title=""/>
          <w10:wrap anchorx="margin"/>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AA5425" w:rsidRDefault="00AA5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22C17"/>
    <w:rsid w:val="0011027B"/>
    <w:rsid w:val="00177A82"/>
    <w:rsid w:val="001C2F5C"/>
    <w:rsid w:val="00234AFF"/>
    <w:rsid w:val="0025008C"/>
    <w:rsid w:val="00263393"/>
    <w:rsid w:val="0026349C"/>
    <w:rsid w:val="002801FF"/>
    <w:rsid w:val="002B678A"/>
    <w:rsid w:val="0030675D"/>
    <w:rsid w:val="00307882"/>
    <w:rsid w:val="003101BB"/>
    <w:rsid w:val="00362F22"/>
    <w:rsid w:val="00374314"/>
    <w:rsid w:val="0038458B"/>
    <w:rsid w:val="003C4196"/>
    <w:rsid w:val="00422BFF"/>
    <w:rsid w:val="00462205"/>
    <w:rsid w:val="004D641F"/>
    <w:rsid w:val="004F15BC"/>
    <w:rsid w:val="00573AB1"/>
    <w:rsid w:val="005A61C4"/>
    <w:rsid w:val="005C11F4"/>
    <w:rsid w:val="005C5E61"/>
    <w:rsid w:val="005D791A"/>
    <w:rsid w:val="005E0942"/>
    <w:rsid w:val="005F07F7"/>
    <w:rsid w:val="006915E5"/>
    <w:rsid w:val="006B6E12"/>
    <w:rsid w:val="00744783"/>
    <w:rsid w:val="007670C2"/>
    <w:rsid w:val="0089088C"/>
    <w:rsid w:val="008C0140"/>
    <w:rsid w:val="008D1E50"/>
    <w:rsid w:val="00910241"/>
    <w:rsid w:val="00986772"/>
    <w:rsid w:val="009D19F9"/>
    <w:rsid w:val="00A009F1"/>
    <w:rsid w:val="00A16570"/>
    <w:rsid w:val="00AA5425"/>
    <w:rsid w:val="00AA619F"/>
    <w:rsid w:val="00AC6FA8"/>
    <w:rsid w:val="00B141C0"/>
    <w:rsid w:val="00B238FA"/>
    <w:rsid w:val="00C118D7"/>
    <w:rsid w:val="00C26319"/>
    <w:rsid w:val="00CC2697"/>
    <w:rsid w:val="00CC3A5F"/>
    <w:rsid w:val="00D549D0"/>
    <w:rsid w:val="00D576FF"/>
    <w:rsid w:val="00D862D9"/>
    <w:rsid w:val="00DD28A7"/>
    <w:rsid w:val="00E70C46"/>
    <w:rsid w:val="00EA5620"/>
    <w:rsid w:val="00EB19CC"/>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4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316232669">
      <w:marLeft w:val="0"/>
      <w:marRight w:val="0"/>
      <w:marTop w:val="0"/>
      <w:marBottom w:val="0"/>
      <w:divBdr>
        <w:top w:val="none" w:sz="0" w:space="0" w:color="auto"/>
        <w:left w:val="none" w:sz="0" w:space="0" w:color="auto"/>
        <w:bottom w:val="none" w:sz="0" w:space="0" w:color="auto"/>
        <w:right w:val="none" w:sz="0" w:space="0" w:color="auto"/>
      </w:divBdr>
    </w:div>
    <w:div w:id="316232670">
      <w:marLeft w:val="0"/>
      <w:marRight w:val="0"/>
      <w:marTop w:val="0"/>
      <w:marBottom w:val="0"/>
      <w:divBdr>
        <w:top w:val="none" w:sz="0" w:space="0" w:color="auto"/>
        <w:left w:val="none" w:sz="0" w:space="0" w:color="auto"/>
        <w:bottom w:val="none" w:sz="0" w:space="0" w:color="auto"/>
        <w:right w:val="none" w:sz="0" w:space="0" w:color="auto"/>
      </w:divBdr>
    </w:div>
    <w:div w:id="316232671">
      <w:marLeft w:val="0"/>
      <w:marRight w:val="0"/>
      <w:marTop w:val="0"/>
      <w:marBottom w:val="0"/>
      <w:divBdr>
        <w:top w:val="none" w:sz="0" w:space="0" w:color="auto"/>
        <w:left w:val="none" w:sz="0" w:space="0" w:color="auto"/>
        <w:bottom w:val="none" w:sz="0" w:space="0" w:color="auto"/>
        <w:right w:val="none" w:sz="0" w:space="0" w:color="auto"/>
      </w:divBdr>
    </w:div>
    <w:div w:id="316232672">
      <w:marLeft w:val="0"/>
      <w:marRight w:val="0"/>
      <w:marTop w:val="0"/>
      <w:marBottom w:val="0"/>
      <w:divBdr>
        <w:top w:val="none" w:sz="0" w:space="0" w:color="auto"/>
        <w:left w:val="none" w:sz="0" w:space="0" w:color="auto"/>
        <w:bottom w:val="none" w:sz="0" w:space="0" w:color="auto"/>
        <w:right w:val="none" w:sz="0" w:space="0" w:color="auto"/>
      </w:divBdr>
    </w:div>
    <w:div w:id="316232673">
      <w:marLeft w:val="0"/>
      <w:marRight w:val="0"/>
      <w:marTop w:val="0"/>
      <w:marBottom w:val="0"/>
      <w:divBdr>
        <w:top w:val="none" w:sz="0" w:space="0" w:color="auto"/>
        <w:left w:val="none" w:sz="0" w:space="0" w:color="auto"/>
        <w:bottom w:val="none" w:sz="0" w:space="0" w:color="auto"/>
        <w:right w:val="none" w:sz="0" w:space="0" w:color="auto"/>
      </w:divBdr>
    </w:div>
    <w:div w:id="316232674">
      <w:marLeft w:val="0"/>
      <w:marRight w:val="0"/>
      <w:marTop w:val="0"/>
      <w:marBottom w:val="0"/>
      <w:divBdr>
        <w:top w:val="none" w:sz="0" w:space="0" w:color="auto"/>
        <w:left w:val="none" w:sz="0" w:space="0" w:color="auto"/>
        <w:bottom w:val="none" w:sz="0" w:space="0" w:color="auto"/>
        <w:right w:val="none" w:sz="0" w:space="0" w:color="auto"/>
      </w:divBdr>
    </w:div>
    <w:div w:id="316232675">
      <w:marLeft w:val="0"/>
      <w:marRight w:val="0"/>
      <w:marTop w:val="0"/>
      <w:marBottom w:val="0"/>
      <w:divBdr>
        <w:top w:val="none" w:sz="0" w:space="0" w:color="auto"/>
        <w:left w:val="none" w:sz="0" w:space="0" w:color="auto"/>
        <w:bottom w:val="none" w:sz="0" w:space="0" w:color="auto"/>
        <w:right w:val="none" w:sz="0" w:space="0" w:color="auto"/>
      </w:divBdr>
    </w:div>
    <w:div w:id="316232676">
      <w:marLeft w:val="0"/>
      <w:marRight w:val="0"/>
      <w:marTop w:val="0"/>
      <w:marBottom w:val="0"/>
      <w:divBdr>
        <w:top w:val="none" w:sz="0" w:space="0" w:color="auto"/>
        <w:left w:val="none" w:sz="0" w:space="0" w:color="auto"/>
        <w:bottom w:val="none" w:sz="0" w:space="0" w:color="auto"/>
        <w:right w:val="none" w:sz="0" w:space="0" w:color="auto"/>
      </w:divBdr>
    </w:div>
    <w:div w:id="316232677">
      <w:marLeft w:val="0"/>
      <w:marRight w:val="0"/>
      <w:marTop w:val="0"/>
      <w:marBottom w:val="0"/>
      <w:divBdr>
        <w:top w:val="none" w:sz="0" w:space="0" w:color="auto"/>
        <w:left w:val="none" w:sz="0" w:space="0" w:color="auto"/>
        <w:bottom w:val="none" w:sz="0" w:space="0" w:color="auto"/>
        <w:right w:val="none" w:sz="0" w:space="0" w:color="auto"/>
      </w:divBdr>
    </w:div>
    <w:div w:id="316232678">
      <w:marLeft w:val="0"/>
      <w:marRight w:val="0"/>
      <w:marTop w:val="0"/>
      <w:marBottom w:val="0"/>
      <w:divBdr>
        <w:top w:val="none" w:sz="0" w:space="0" w:color="auto"/>
        <w:left w:val="none" w:sz="0" w:space="0" w:color="auto"/>
        <w:bottom w:val="none" w:sz="0" w:space="0" w:color="auto"/>
        <w:right w:val="none" w:sz="0" w:space="0" w:color="auto"/>
      </w:divBdr>
    </w:div>
    <w:div w:id="316232679">
      <w:marLeft w:val="0"/>
      <w:marRight w:val="0"/>
      <w:marTop w:val="0"/>
      <w:marBottom w:val="0"/>
      <w:divBdr>
        <w:top w:val="none" w:sz="0" w:space="0" w:color="auto"/>
        <w:left w:val="none" w:sz="0" w:space="0" w:color="auto"/>
        <w:bottom w:val="none" w:sz="0" w:space="0" w:color="auto"/>
        <w:right w:val="none" w:sz="0" w:space="0" w:color="auto"/>
      </w:divBdr>
    </w:div>
    <w:div w:id="316232680">
      <w:marLeft w:val="0"/>
      <w:marRight w:val="0"/>
      <w:marTop w:val="0"/>
      <w:marBottom w:val="0"/>
      <w:divBdr>
        <w:top w:val="none" w:sz="0" w:space="0" w:color="auto"/>
        <w:left w:val="none" w:sz="0" w:space="0" w:color="auto"/>
        <w:bottom w:val="none" w:sz="0" w:space="0" w:color="auto"/>
        <w:right w:val="none" w:sz="0" w:space="0" w:color="auto"/>
      </w:divBdr>
    </w:div>
    <w:div w:id="316232681">
      <w:marLeft w:val="0"/>
      <w:marRight w:val="0"/>
      <w:marTop w:val="0"/>
      <w:marBottom w:val="0"/>
      <w:divBdr>
        <w:top w:val="none" w:sz="0" w:space="0" w:color="auto"/>
        <w:left w:val="none" w:sz="0" w:space="0" w:color="auto"/>
        <w:bottom w:val="none" w:sz="0" w:space="0" w:color="auto"/>
        <w:right w:val="none" w:sz="0" w:space="0" w:color="auto"/>
      </w:divBdr>
    </w:div>
    <w:div w:id="31623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32F3B-DF15-42AA-A1CF-FC8424E4C001}"/>
</file>

<file path=customXml/itemProps2.xml><?xml version="1.0" encoding="utf-8"?>
<ds:datastoreItem xmlns:ds="http://schemas.openxmlformats.org/officeDocument/2006/customXml" ds:itemID="{92ED1508-960E-4C7E-9BF9-081F67989834}"/>
</file>

<file path=customXml/itemProps3.xml><?xml version="1.0" encoding="utf-8"?>
<ds:datastoreItem xmlns:ds="http://schemas.openxmlformats.org/officeDocument/2006/customXml" ds:itemID="{D428848B-51BF-4002-AF17-C90F3F4A5379}"/>
</file>

<file path=docProps/app.xml><?xml version="1.0" encoding="utf-8"?>
<Properties xmlns="http://schemas.openxmlformats.org/officeDocument/2006/extended-properties" xmlns:vt="http://schemas.openxmlformats.org/officeDocument/2006/docPropsVTypes">
  <Template>Normal_Wordconv.dotm</Template>
  <TotalTime>5</TotalTime>
  <Pages>5</Pages>
  <Words>609</Words>
  <Characters>3476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2023-12-08T17:34:00Z</dcterms:created>
  <dcterms:modified xsi:type="dcterms:W3CDTF">2023-12-08T17:34:00Z</dcterms:modified>
</cp:coreProperties>
</file>